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EF" w:rsidRDefault="00EC3635" w:rsidP="0006785C">
      <w:pPr>
        <w:pStyle w:val="Textkrper"/>
      </w:pPr>
      <w:r>
        <w:t>Die Professur für Chemische und Thermische Verfahrenstechnik</w:t>
      </w:r>
      <w:r w:rsidR="00784757">
        <w:t xml:space="preserve"> in Straubing</w:t>
      </w:r>
      <w:r>
        <w:br/>
        <w:t>sucht ab sofort, in Vollzeit, eine/n</w:t>
      </w:r>
    </w:p>
    <w:p w:rsidR="0058331E" w:rsidRPr="00590D8E" w:rsidRDefault="00784757" w:rsidP="00BE7A20">
      <w:pPr>
        <w:pStyle w:val="berschrift1"/>
        <w:rPr>
          <w:b/>
          <w:sz w:val="24"/>
        </w:rPr>
      </w:pPr>
      <w:r>
        <w:rPr>
          <w:sz w:val="32"/>
        </w:rPr>
        <w:t>Wissenschaftlicher Mitarbeiter</w:t>
      </w:r>
      <w:r w:rsidR="006638CF" w:rsidRPr="006638CF">
        <w:rPr>
          <w:sz w:val="32"/>
        </w:rPr>
        <w:t xml:space="preserve"> </w:t>
      </w:r>
      <w:r w:rsidR="00BE7A20">
        <w:rPr>
          <w:sz w:val="32"/>
        </w:rPr>
        <w:t>(</w:t>
      </w:r>
      <w:r>
        <w:rPr>
          <w:sz w:val="32"/>
        </w:rPr>
        <w:t xml:space="preserve">m/w/d) </w:t>
      </w:r>
      <w:r w:rsidR="00BE7A20">
        <w:rPr>
          <w:sz w:val="32"/>
        </w:rPr>
        <w:t>Promotion</w:t>
      </w:r>
      <w:r w:rsidR="00682C03">
        <w:rPr>
          <w:sz w:val="32"/>
        </w:rPr>
        <w:t xml:space="preserve"> oder Post-Doc</w:t>
      </w:r>
      <w:r w:rsidR="00BE7A20">
        <w:rPr>
          <w:sz w:val="32"/>
        </w:rPr>
        <w:t>)</w:t>
      </w:r>
      <w:r w:rsidR="006638CF" w:rsidRPr="006638CF">
        <w:rPr>
          <w:sz w:val="32"/>
        </w:rPr>
        <w:br/>
      </w:r>
      <w:r w:rsidR="00590D8E">
        <w:rPr>
          <w:b/>
          <w:sz w:val="24"/>
        </w:rPr>
        <w:t>Thema:</w:t>
      </w:r>
      <w:r w:rsidR="006942D3">
        <w:rPr>
          <w:b/>
          <w:sz w:val="24"/>
        </w:rPr>
        <w:t xml:space="preserve"> </w:t>
      </w:r>
      <w:r>
        <w:rPr>
          <w:b/>
          <w:sz w:val="24"/>
        </w:rPr>
        <w:t>Maschinelles Lernen in der Verfahrenstechnik</w:t>
      </w:r>
      <w:r w:rsidR="00590D8E">
        <w:rPr>
          <w:b/>
          <w:sz w:val="24"/>
        </w:rPr>
        <w:t xml:space="preserve"> </w:t>
      </w:r>
    </w:p>
    <w:p w:rsidR="0058331E" w:rsidRDefault="006638CF" w:rsidP="0006785C">
      <w:pPr>
        <w:pStyle w:val="TextkrperTitel"/>
      </w:pPr>
      <w:r>
        <w:t>Aufgaben</w:t>
      </w:r>
    </w:p>
    <w:p w:rsidR="00474163" w:rsidRDefault="00784757" w:rsidP="00AB439E">
      <w:pPr>
        <w:pStyle w:val="Aufzhlung"/>
        <w:numPr>
          <w:ilvl w:val="0"/>
          <w:numId w:val="0"/>
        </w:numPr>
        <w:jc w:val="both"/>
      </w:pPr>
      <w:r>
        <w:t>Ein Forschungsschwerpunkt unserer</w:t>
      </w:r>
      <w:r w:rsidR="00474163">
        <w:t xml:space="preserve"> </w:t>
      </w:r>
      <w:r>
        <w:t>Arbeitsgruppe sind</w:t>
      </w:r>
      <w:r w:rsidR="00474163">
        <w:t xml:space="preserve"> computergestützten Methoden für </w:t>
      </w:r>
      <w:r>
        <w:t xml:space="preserve">den Verfahrensentwurf, </w:t>
      </w:r>
      <w:r w:rsidR="00474163">
        <w:t xml:space="preserve">die Prozesssimulation und </w:t>
      </w:r>
      <w:r>
        <w:t>–</w:t>
      </w:r>
      <w:r w:rsidR="00474163">
        <w:t>optimierung.</w:t>
      </w:r>
      <w:r w:rsidR="00AB439E">
        <w:t xml:space="preserve"> In diesem Projekt entwickeln Sie in Kooperation mit </w:t>
      </w:r>
      <w:r>
        <w:t>zwei Forschungsgruppen aus der Informatik, die sich auf maschinelles Lernen spezialisiert haben, neue Methoden</w:t>
      </w:r>
      <w:r w:rsidR="00AB439E">
        <w:t xml:space="preserve"> um verfahrenstechnische </w:t>
      </w:r>
      <w:r>
        <w:t>Prozesse</w:t>
      </w:r>
      <w:r w:rsidR="00AB439E">
        <w:t xml:space="preserve"> mit Hilfe künstlicher Intelligenz zu </w:t>
      </w:r>
      <w:r>
        <w:t>planen, zu steuern und zu überwachen</w:t>
      </w:r>
      <w:r w:rsidR="00AB439E">
        <w:t xml:space="preserve">. Sie profitieren dabei von </w:t>
      </w:r>
      <w:r>
        <w:t xml:space="preserve">starken </w:t>
      </w:r>
      <w:r w:rsidR="00AB439E">
        <w:t xml:space="preserve">Vorarbeiten der Arbeitsgruppe </w:t>
      </w:r>
      <w:r>
        <w:t>im Bereich des angewandten maschinellen Lernens</w:t>
      </w:r>
      <w:r w:rsidR="00707E99">
        <w:t xml:space="preserve"> und forschen im Team mit zwei weiteren Mitarbeitern der Professur.</w:t>
      </w:r>
      <w:r w:rsidR="00AB439E">
        <w:t xml:space="preserve"> Sie arbeiten in einem Forschungsfeld, das hochgradig innovativ ist, aktuell stark an Bedeutung gewinnt und Ihnen wichtige Kernkompetenzen für zukünftige Betät</w:t>
      </w:r>
      <w:r>
        <w:t>igung als Forschungsingenieur (m/w/d)</w:t>
      </w:r>
      <w:r w:rsidR="00AB439E">
        <w:t xml:space="preserve"> vermittelt.</w:t>
      </w:r>
      <w:r w:rsidR="0008699E">
        <w:t xml:space="preserve"> </w:t>
      </w:r>
    </w:p>
    <w:p w:rsidR="0058331E" w:rsidRDefault="006638CF" w:rsidP="0006785C">
      <w:pPr>
        <w:pStyle w:val="TextkrperTitel"/>
      </w:pPr>
      <w:r>
        <w:t>Anforderungen</w:t>
      </w:r>
    </w:p>
    <w:p w:rsidR="0058331E" w:rsidRDefault="006638CF" w:rsidP="00BE7A20">
      <w:pPr>
        <w:pStyle w:val="Aufzhlung"/>
        <w:numPr>
          <w:ilvl w:val="0"/>
          <w:numId w:val="0"/>
        </w:numPr>
        <w:jc w:val="both"/>
      </w:pPr>
      <w:r w:rsidRPr="006638CF">
        <w:t>Wir erwarten von Ihnen einen überdurchschnittlichen Studienabschluss, bevorzugt in</w:t>
      </w:r>
      <w:r w:rsidR="00F74F44">
        <w:t xml:space="preserve"> den Richtungen </w:t>
      </w:r>
      <w:r w:rsidR="00AB439E">
        <w:t>Verfahrenstechnik, Informatik, Mathematik oder</w:t>
      </w:r>
      <w:r w:rsidR="00F74F44">
        <w:t xml:space="preserve"> Physik sowie I</w:t>
      </w:r>
      <w:r w:rsidRPr="006638CF">
        <w:t xml:space="preserve">nteresse an Arbeiten </w:t>
      </w:r>
      <w:r w:rsidR="00F74F44">
        <w:t>an der Schnittstelle zwischen Verfahrenstechnik und Informationstechnologie. Programmierkenntnisse sowie Freu</w:t>
      </w:r>
      <w:r w:rsidR="006942D3">
        <w:t>d</w:t>
      </w:r>
      <w:r w:rsidR="00F74F44">
        <w:t>e an Codeentwicklung sind erforderlich. Fehlende Kenntnisse der Verfahrenstechnik können</w:t>
      </w:r>
      <w:r w:rsidR="00AB439E">
        <w:t xml:space="preserve"> ggf.</w:t>
      </w:r>
      <w:r w:rsidR="00F74F44">
        <w:t xml:space="preserve"> nachgeholt werden. </w:t>
      </w:r>
      <w:r w:rsidRPr="006638CF">
        <w:t>Für eine effektive Einarbeitung</w:t>
      </w:r>
      <w:r w:rsidR="00F74F44">
        <w:t xml:space="preserve"> anhand von Trainingsbeispielen</w:t>
      </w:r>
      <w:r w:rsidRPr="006638CF">
        <w:t xml:space="preserve"> ist gesorgt. Sie sollten Freude an Tea</w:t>
      </w:r>
      <w:r>
        <w:t>marbeit, der Nutzung von Gestal</w:t>
      </w:r>
      <w:r w:rsidRPr="006638CF">
        <w:t>tungsspie</w:t>
      </w:r>
      <w:r>
        <w:t>l</w:t>
      </w:r>
      <w:r w:rsidRPr="006638CF">
        <w:t xml:space="preserve">räumen und der Arbeit in </w:t>
      </w:r>
      <w:r>
        <w:t>einem internationalen Umfeld haben. Eine Mit</w:t>
      </w:r>
      <w:r w:rsidRPr="006638CF">
        <w:t>arbeit in der Lehre wird erwartet.</w:t>
      </w:r>
    </w:p>
    <w:p w:rsidR="0058331E" w:rsidRDefault="0058331E" w:rsidP="0006785C">
      <w:pPr>
        <w:pStyle w:val="TextkrperTitel"/>
      </w:pPr>
      <w:r>
        <w:t>Wir bieten</w:t>
      </w:r>
    </w:p>
    <w:p w:rsidR="0058331E" w:rsidRDefault="00BE7A20" w:rsidP="00BE7A20">
      <w:pPr>
        <w:pStyle w:val="Aufzhlung"/>
        <w:numPr>
          <w:ilvl w:val="0"/>
          <w:numId w:val="0"/>
        </w:numPr>
        <w:jc w:val="both"/>
      </w:pPr>
      <w:r w:rsidRPr="00BE7A20">
        <w:t>Wir bieten eine Vollzeitstelle</w:t>
      </w:r>
      <w:r>
        <w:t xml:space="preserve"> </w:t>
      </w:r>
      <w:r w:rsidRPr="00BE7A20">
        <w:t>(TV-L</w:t>
      </w:r>
      <w:r>
        <w:t>13</w:t>
      </w:r>
      <w:r w:rsidR="00784757">
        <w:t>) als wissenschaftlicher Mitarbeiter (m/w/d)</w:t>
      </w:r>
      <w:r w:rsidRPr="00BE7A20">
        <w:t xml:space="preserve"> mit Promotionsmöglichkeit. Die Beschäftigung erfolgt mit entsprechender Vergütung nach dem Tarifvertrag für den öffentlichen Dienst der Länder. Die </w:t>
      </w:r>
      <w:r w:rsidR="005207AB">
        <w:t>Technische Universität München</w:t>
      </w:r>
      <w:r w:rsidRPr="00BE7A20">
        <w:t xml:space="preserve"> strebt eine Erhöhung des Frauenanteils an. </w:t>
      </w:r>
      <w:r w:rsidR="005207AB">
        <w:t>Bewerbungen von</w:t>
      </w:r>
      <w:r w:rsidRPr="00BE7A20">
        <w:t xml:space="preserve"> Frauen werden d</w:t>
      </w:r>
      <w:r w:rsidR="007618F6">
        <w:t>aher</w:t>
      </w:r>
      <w:r w:rsidRPr="00BE7A20">
        <w:t xml:space="preserve"> </w:t>
      </w:r>
      <w:r w:rsidR="007618F6">
        <w:t>aus</w:t>
      </w:r>
      <w:r w:rsidRPr="00BE7A20">
        <w:t xml:space="preserve">drücklich </w:t>
      </w:r>
      <w:r w:rsidR="007618F6">
        <w:t>begrüßt</w:t>
      </w:r>
      <w:r w:rsidRPr="00BE7A20">
        <w:t xml:space="preserve">. </w:t>
      </w:r>
      <w:r w:rsidR="005207AB">
        <w:t xml:space="preserve">Die Stelle ist für die Besetzung mit schwerbehinderten Menschen geeignet. Schwerbehinderte Bewerberinnen und Bewerber </w:t>
      </w:r>
      <w:r w:rsidRPr="00BE7A20">
        <w:t xml:space="preserve">werden bei </w:t>
      </w:r>
      <w:r w:rsidR="005207AB">
        <w:t xml:space="preserve">ansonsten </w:t>
      </w:r>
      <w:r w:rsidRPr="00BE7A20">
        <w:t>im Wesentlichen gleicher Eignung</w:t>
      </w:r>
      <w:r w:rsidR="005207AB">
        <w:t xml:space="preserve">, Befähigung und fachlicher Leistung </w:t>
      </w:r>
      <w:r w:rsidRPr="00BE7A20">
        <w:t>bevorzugt eingestellt.</w:t>
      </w:r>
      <w:r w:rsidR="005207AB">
        <w:t xml:space="preserve"> Weitere Informationen zum TUM Campus Straubing unter </w:t>
      </w:r>
      <w:hyperlink r:id="rId8" w:history="1">
        <w:r w:rsidR="005207AB" w:rsidRPr="00352038">
          <w:rPr>
            <w:rStyle w:val="Hyperlink"/>
          </w:rPr>
          <w:t>www.cs.tum.de</w:t>
        </w:r>
      </w:hyperlink>
      <w:r w:rsidR="005207AB">
        <w:t>.</w:t>
      </w:r>
    </w:p>
    <w:p w:rsidR="0058331E" w:rsidRDefault="0058331E" w:rsidP="0006785C">
      <w:pPr>
        <w:pStyle w:val="TextkrperTitel"/>
      </w:pPr>
      <w:r>
        <w:t>Bewerbung</w:t>
      </w:r>
    </w:p>
    <w:p w:rsidR="00BE7A20" w:rsidRDefault="005207AB" w:rsidP="005703D4">
      <w:pPr>
        <w:pStyle w:val="Textkrper"/>
        <w:jc w:val="both"/>
      </w:pPr>
      <w:r>
        <w:t>Ihre aussagekräftige Bewerbung richten Sie bitte in einer</w:t>
      </w:r>
      <w:r w:rsidR="00BE7A20">
        <w:t xml:space="preserve"> Datei </w:t>
      </w:r>
      <w:r>
        <w:t xml:space="preserve">(Anschreiben, Lebenslauf, relevante Zeugniskopien) zusammengefasst an Prof. Jakob Burger, </w:t>
      </w:r>
      <w:r w:rsidR="005703D4">
        <w:t xml:space="preserve">Uferstr. 53, 94315 </w:t>
      </w:r>
      <w:bookmarkStart w:id="0" w:name="_GoBack"/>
      <w:bookmarkEnd w:id="0"/>
      <w:r w:rsidR="00631EF5">
        <w:t>Straubing, per</w:t>
      </w:r>
      <w:r>
        <w:t xml:space="preserve"> E-Mail</w:t>
      </w:r>
      <w:r w:rsidR="005703D4">
        <w:t xml:space="preserve"> (burger@tum.de</w:t>
      </w:r>
      <w:r>
        <w:t>).</w:t>
      </w:r>
      <w:r w:rsidR="00BE7A20">
        <w:t xml:space="preserve"> Er steht Ihnen </w:t>
      </w:r>
      <w:r w:rsidR="00405DF2">
        <w:t>für weitere</w:t>
      </w:r>
      <w:r w:rsidR="00BE7A20">
        <w:t xml:space="preserve"> Fragen gerne zur Verfügung.</w:t>
      </w:r>
    </w:p>
    <w:p w:rsidR="0058331E" w:rsidRDefault="0058331E" w:rsidP="006942D3">
      <w:pPr>
        <w:pStyle w:val="TextkrperTitel"/>
      </w:pPr>
      <w:r w:rsidRPr="006942D3">
        <w:t>Technische Universität München</w:t>
      </w:r>
      <w:r w:rsidR="005207AB">
        <w:br/>
      </w:r>
      <w:r w:rsidR="00BE7A20" w:rsidRPr="005207AB">
        <w:rPr>
          <w:b w:val="0"/>
        </w:rPr>
        <w:t>Campus Straubing für Biotechnologie und Nachhaltigkeit</w:t>
      </w:r>
    </w:p>
    <w:p w:rsidR="00EC3635" w:rsidRPr="006942D3" w:rsidRDefault="00EC3635" w:rsidP="006942D3">
      <w:pPr>
        <w:pStyle w:val="Kontakt"/>
        <w:spacing w:before="0"/>
        <w:rPr>
          <w:sz w:val="20"/>
        </w:rPr>
      </w:pPr>
      <w:r w:rsidRPr="006942D3">
        <w:rPr>
          <w:sz w:val="20"/>
        </w:rPr>
        <w:t>Professur für Chemische und Thermische Verfahrenstechnik</w:t>
      </w:r>
    </w:p>
    <w:p w:rsidR="0058331E" w:rsidRPr="006942D3" w:rsidRDefault="00BE7A20" w:rsidP="006942D3">
      <w:pPr>
        <w:pStyle w:val="Kontakt"/>
        <w:spacing w:before="0"/>
        <w:rPr>
          <w:sz w:val="20"/>
        </w:rPr>
      </w:pPr>
      <w:r w:rsidRPr="006942D3">
        <w:rPr>
          <w:sz w:val="20"/>
        </w:rPr>
        <w:t>Prof. Dr.-Ing. Jakob Burger</w:t>
      </w:r>
    </w:p>
    <w:p w:rsidR="0058331E" w:rsidRPr="006942D3" w:rsidRDefault="00A00E46" w:rsidP="006942D3">
      <w:pPr>
        <w:pStyle w:val="Kontakt"/>
        <w:spacing w:before="0"/>
        <w:rPr>
          <w:sz w:val="20"/>
        </w:rPr>
      </w:pPr>
      <w:r>
        <w:rPr>
          <w:sz w:val="20"/>
        </w:rPr>
        <w:t>Uferstraße 53</w:t>
      </w:r>
      <w:r w:rsidR="0058331E" w:rsidRPr="006942D3">
        <w:rPr>
          <w:sz w:val="20"/>
        </w:rPr>
        <w:t xml:space="preserve">, </w:t>
      </w:r>
      <w:r w:rsidR="00BE7A20" w:rsidRPr="006942D3">
        <w:rPr>
          <w:sz w:val="20"/>
        </w:rPr>
        <w:t>94315</w:t>
      </w:r>
      <w:r w:rsidR="0058331E" w:rsidRPr="006942D3">
        <w:rPr>
          <w:sz w:val="20"/>
        </w:rPr>
        <w:t xml:space="preserve"> </w:t>
      </w:r>
      <w:r w:rsidR="00BE7A20" w:rsidRPr="006942D3">
        <w:rPr>
          <w:sz w:val="20"/>
        </w:rPr>
        <w:t>Straubing</w:t>
      </w:r>
    </w:p>
    <w:p w:rsidR="0058331E" w:rsidRPr="006942D3" w:rsidRDefault="00BB12D9" w:rsidP="006942D3">
      <w:pPr>
        <w:pStyle w:val="Kontakt"/>
        <w:spacing w:before="0"/>
        <w:rPr>
          <w:sz w:val="20"/>
        </w:rPr>
      </w:pPr>
      <w:r w:rsidRPr="006942D3">
        <w:rPr>
          <w:sz w:val="20"/>
        </w:rPr>
        <w:t>Tel. +49 9421 187 2</w:t>
      </w:r>
      <w:r w:rsidR="00BE7A20" w:rsidRPr="006942D3">
        <w:rPr>
          <w:sz w:val="20"/>
        </w:rPr>
        <w:t>75</w:t>
      </w:r>
    </w:p>
    <w:p w:rsidR="006942D3" w:rsidRDefault="00631EF5" w:rsidP="006942D3">
      <w:pPr>
        <w:pStyle w:val="Kontakt"/>
        <w:spacing w:before="0"/>
        <w:rPr>
          <w:sz w:val="20"/>
        </w:rPr>
      </w:pPr>
      <w:hyperlink r:id="rId9" w:history="1">
        <w:r w:rsidR="006942D3" w:rsidRPr="00570285">
          <w:rPr>
            <w:rStyle w:val="Hyperlink"/>
            <w:sz w:val="20"/>
            <w:szCs w:val="22"/>
          </w:rPr>
          <w:t>burger@tum.de</w:t>
        </w:r>
      </w:hyperlink>
    </w:p>
    <w:p w:rsidR="0058331E" w:rsidRDefault="00631EF5" w:rsidP="006942D3">
      <w:pPr>
        <w:pStyle w:val="Kontakt"/>
        <w:spacing w:before="0"/>
        <w:rPr>
          <w:sz w:val="20"/>
        </w:rPr>
      </w:pPr>
      <w:hyperlink r:id="rId10" w:history="1">
        <w:r w:rsidR="005207AB" w:rsidRPr="00352038">
          <w:rPr>
            <w:rStyle w:val="Hyperlink"/>
            <w:sz w:val="20"/>
            <w:szCs w:val="22"/>
          </w:rPr>
          <w:t>http://ctv.cs.tum.de/</w:t>
        </w:r>
      </w:hyperlink>
    </w:p>
    <w:p w:rsidR="005207AB" w:rsidRDefault="005207AB" w:rsidP="006942D3">
      <w:pPr>
        <w:pStyle w:val="Kontakt"/>
        <w:spacing w:before="0"/>
        <w:rPr>
          <w:sz w:val="20"/>
        </w:rPr>
      </w:pPr>
    </w:p>
    <w:p w:rsidR="005703D4" w:rsidRDefault="005703D4" w:rsidP="005207AB">
      <w:pPr>
        <w:pStyle w:val="Textkrper"/>
        <w:jc w:val="both"/>
        <w:rPr>
          <w:rFonts w:ascii="Arial" w:hAnsi="Arial" w:cs="Arial"/>
          <w:szCs w:val="20"/>
        </w:rPr>
      </w:pPr>
    </w:p>
    <w:p w:rsidR="005207AB" w:rsidRPr="001D79EE" w:rsidRDefault="005207AB" w:rsidP="005207AB">
      <w:pPr>
        <w:pStyle w:val="Textkrper"/>
        <w:jc w:val="both"/>
        <w:rPr>
          <w:rFonts w:ascii="Arial" w:hAnsi="Arial" w:cs="Arial"/>
          <w:szCs w:val="20"/>
        </w:rPr>
      </w:pPr>
      <w:r w:rsidRPr="001D79EE">
        <w:rPr>
          <w:rFonts w:ascii="Arial" w:hAnsi="Arial" w:cs="Arial"/>
          <w:szCs w:val="20"/>
        </w:rPr>
        <w:t xml:space="preserve">Im Rahmen Ihrer Bewerbung um eine Stelle an der Technischen Universität München (TUM) übermitteln Sie personenbezogene Daten. Beachten Sie bitte hierzu unsere Datenschutzhinweise gemäß Art. 13 Datenschutz-Grundverordnung (DSGVO) zur Erhebung und Verarbeitung von personenbezogenen Daten im Rahmen Ihrer Bewerbung http://go.tum.de/554159. Durch die Übermittlung Ihrer Bewerbung bestätigen Sie, dass Sie die Datenschutzhinweise der TUM zur Kenntnis genommen haben. </w:t>
      </w:r>
    </w:p>
    <w:p w:rsidR="005207AB" w:rsidRPr="001D79EE" w:rsidRDefault="005207AB" w:rsidP="005207AB">
      <w:pPr>
        <w:pStyle w:val="Textkrper"/>
        <w:jc w:val="both"/>
        <w:rPr>
          <w:rFonts w:ascii="Arial" w:hAnsi="Arial" w:cs="Arial"/>
          <w:szCs w:val="20"/>
        </w:rPr>
      </w:pPr>
    </w:p>
    <w:p w:rsidR="005207AB" w:rsidRPr="001D79EE" w:rsidRDefault="005207AB" w:rsidP="005207AB">
      <w:pPr>
        <w:jc w:val="both"/>
        <w:rPr>
          <w:sz w:val="20"/>
          <w:szCs w:val="20"/>
        </w:rPr>
      </w:pPr>
      <w:r w:rsidRPr="001D79EE">
        <w:rPr>
          <w:sz w:val="20"/>
          <w:szCs w:val="20"/>
        </w:rPr>
        <w:t>Im Fall der schriftlichen Bewerbung bitten wir Sie uns lediglich Kopien einzureichen, da wir Ihre Bewerbungsunterlagen nach Abschluss des Verfahrens leider nicht zurücksenden können.</w:t>
      </w:r>
    </w:p>
    <w:p w:rsidR="005207AB" w:rsidRPr="006942D3" w:rsidRDefault="005207AB" w:rsidP="006942D3">
      <w:pPr>
        <w:pStyle w:val="Kontakt"/>
        <w:spacing w:before="0"/>
        <w:rPr>
          <w:sz w:val="20"/>
        </w:rPr>
      </w:pPr>
    </w:p>
    <w:sectPr w:rsidR="005207AB" w:rsidRPr="006942D3" w:rsidSect="0006785C">
      <w:headerReference w:type="default" r:id="rId11"/>
      <w:pgSz w:w="11907" w:h="16838" w:code="9"/>
      <w:pgMar w:top="2041" w:right="567" w:bottom="567" w:left="1134" w:header="522" w:footer="22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2D" w:rsidRDefault="004C3E2D" w:rsidP="00841A96">
      <w:r>
        <w:separator/>
      </w:r>
    </w:p>
  </w:endnote>
  <w:endnote w:type="continuationSeparator" w:id="0">
    <w:p w:rsidR="004C3E2D" w:rsidRDefault="004C3E2D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2D" w:rsidRDefault="004C3E2D" w:rsidP="00841A96">
      <w:r>
        <w:separator/>
      </w:r>
    </w:p>
  </w:footnote>
  <w:footnote w:type="continuationSeparator" w:id="0">
    <w:p w:rsidR="004C3E2D" w:rsidRDefault="004C3E2D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B4" w:rsidRPr="002640EC" w:rsidRDefault="00EA3DB4" w:rsidP="00FC667E">
    <w:pPr>
      <w:pStyle w:val="KopfzeileohneFakultt"/>
    </w:pPr>
    <w: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1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38CF">
      <w:t>Professur Chemische u. Thermische Verfahrenstechnik</w:t>
    </w:r>
  </w:p>
  <w:p w:rsidR="00EA3DB4" w:rsidRPr="002640EC" w:rsidRDefault="006638CF" w:rsidP="00FC667E">
    <w:pPr>
      <w:pStyle w:val="KopfzeileohneFakultt"/>
    </w:pPr>
    <w:r>
      <w:t>Campus Straubing</w:t>
    </w:r>
    <w:r w:rsidR="003F60E1">
      <w:t xml:space="preserve"> für Biotechnologie und Nachhaltigkeit</w:t>
    </w:r>
  </w:p>
  <w:p w:rsidR="00EA3DB4" w:rsidRPr="002640EC" w:rsidRDefault="00EA3DB4" w:rsidP="0006785C">
    <w:pPr>
      <w:pStyle w:val="KopfzeileohneFakult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5112908</wp:posOffset>
          </wp:positionH>
          <wp:positionV relativeFrom="paragraph">
            <wp:posOffset>425412</wp:posOffset>
          </wp:positionV>
          <wp:extent cx="1373022" cy="552734"/>
          <wp:effectExtent l="19050" t="0" r="0" b="0"/>
          <wp:wrapNone/>
          <wp:docPr id="2" name="Grafik 1" descr="151118_TUM_OfT_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118_TUM_OfT_Schriftzu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3022" cy="552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40EC">
      <w:t xml:space="preserve">Technische </w:t>
    </w:r>
    <w:r w:rsidRPr="0006785C">
      <w:t>Universität</w:t>
    </w:r>
    <w:r w:rsidRPr="002640EC">
      <w:t xml:space="preserve"> München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D2D4CB4A"/>
    <w:lvl w:ilvl="0" w:tplc="6C3CB91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CF"/>
    <w:rsid w:val="00006CF7"/>
    <w:rsid w:val="00006E61"/>
    <w:rsid w:val="00022F91"/>
    <w:rsid w:val="00045667"/>
    <w:rsid w:val="0006785C"/>
    <w:rsid w:val="0007618B"/>
    <w:rsid w:val="0008699E"/>
    <w:rsid w:val="000A5E22"/>
    <w:rsid w:val="000B7FF4"/>
    <w:rsid w:val="000D0013"/>
    <w:rsid w:val="000D49F7"/>
    <w:rsid w:val="000D5067"/>
    <w:rsid w:val="000E0233"/>
    <w:rsid w:val="000E686F"/>
    <w:rsid w:val="000F2CD5"/>
    <w:rsid w:val="000F7F69"/>
    <w:rsid w:val="0011060C"/>
    <w:rsid w:val="0013729E"/>
    <w:rsid w:val="00141075"/>
    <w:rsid w:val="0014110B"/>
    <w:rsid w:val="0014142D"/>
    <w:rsid w:val="00142D45"/>
    <w:rsid w:val="00161FB7"/>
    <w:rsid w:val="00167ED7"/>
    <w:rsid w:val="00193A08"/>
    <w:rsid w:val="001A163A"/>
    <w:rsid w:val="001A17CD"/>
    <w:rsid w:val="001A1C76"/>
    <w:rsid w:val="001A6951"/>
    <w:rsid w:val="001C00ED"/>
    <w:rsid w:val="001C503B"/>
    <w:rsid w:val="001E4C5C"/>
    <w:rsid w:val="001E538F"/>
    <w:rsid w:val="001F148B"/>
    <w:rsid w:val="001F7E5A"/>
    <w:rsid w:val="00203642"/>
    <w:rsid w:val="00204868"/>
    <w:rsid w:val="0020795F"/>
    <w:rsid w:val="00211FA0"/>
    <w:rsid w:val="00221420"/>
    <w:rsid w:val="00223793"/>
    <w:rsid w:val="00232074"/>
    <w:rsid w:val="00243303"/>
    <w:rsid w:val="00254BB5"/>
    <w:rsid w:val="002640EC"/>
    <w:rsid w:val="00276835"/>
    <w:rsid w:val="002B5E2B"/>
    <w:rsid w:val="002C3ADD"/>
    <w:rsid w:val="002D589B"/>
    <w:rsid w:val="003109A0"/>
    <w:rsid w:val="0031256F"/>
    <w:rsid w:val="00312FB0"/>
    <w:rsid w:val="00322926"/>
    <w:rsid w:val="003239B1"/>
    <w:rsid w:val="0034349B"/>
    <w:rsid w:val="00376F49"/>
    <w:rsid w:val="003A0F12"/>
    <w:rsid w:val="003B1F97"/>
    <w:rsid w:val="003B7547"/>
    <w:rsid w:val="003F60E1"/>
    <w:rsid w:val="004033D5"/>
    <w:rsid w:val="00405DF2"/>
    <w:rsid w:val="00406902"/>
    <w:rsid w:val="004162F9"/>
    <w:rsid w:val="004219B7"/>
    <w:rsid w:val="00436774"/>
    <w:rsid w:val="00450D18"/>
    <w:rsid w:val="00474163"/>
    <w:rsid w:val="0047655C"/>
    <w:rsid w:val="004912A6"/>
    <w:rsid w:val="0049493E"/>
    <w:rsid w:val="00497978"/>
    <w:rsid w:val="004A7244"/>
    <w:rsid w:val="004C3E2D"/>
    <w:rsid w:val="004D199B"/>
    <w:rsid w:val="004E260F"/>
    <w:rsid w:val="004F2D46"/>
    <w:rsid w:val="0051794F"/>
    <w:rsid w:val="005207AB"/>
    <w:rsid w:val="00534B6B"/>
    <w:rsid w:val="00546134"/>
    <w:rsid w:val="005703D4"/>
    <w:rsid w:val="005807BA"/>
    <w:rsid w:val="0058331E"/>
    <w:rsid w:val="00590D8E"/>
    <w:rsid w:val="005B1ABD"/>
    <w:rsid w:val="005C05B0"/>
    <w:rsid w:val="005D00F2"/>
    <w:rsid w:val="005F1277"/>
    <w:rsid w:val="005F605F"/>
    <w:rsid w:val="006077CB"/>
    <w:rsid w:val="0061569D"/>
    <w:rsid w:val="00631EF5"/>
    <w:rsid w:val="006331F0"/>
    <w:rsid w:val="006333EA"/>
    <w:rsid w:val="00641B74"/>
    <w:rsid w:val="006638CF"/>
    <w:rsid w:val="006815C9"/>
    <w:rsid w:val="00682C03"/>
    <w:rsid w:val="00682CA1"/>
    <w:rsid w:val="00685DA4"/>
    <w:rsid w:val="00690895"/>
    <w:rsid w:val="00693F61"/>
    <w:rsid w:val="006942D3"/>
    <w:rsid w:val="006A4C5B"/>
    <w:rsid w:val="006B251E"/>
    <w:rsid w:val="006C5519"/>
    <w:rsid w:val="006D1FB1"/>
    <w:rsid w:val="00707E99"/>
    <w:rsid w:val="007366FC"/>
    <w:rsid w:val="007374FF"/>
    <w:rsid w:val="00756936"/>
    <w:rsid w:val="007618F6"/>
    <w:rsid w:val="00762FA5"/>
    <w:rsid w:val="0076735C"/>
    <w:rsid w:val="00770DCD"/>
    <w:rsid w:val="00771E1F"/>
    <w:rsid w:val="0077352E"/>
    <w:rsid w:val="00784757"/>
    <w:rsid w:val="00785CE0"/>
    <w:rsid w:val="007B3714"/>
    <w:rsid w:val="007E1599"/>
    <w:rsid w:val="007F33B6"/>
    <w:rsid w:val="008008CE"/>
    <w:rsid w:val="00813C50"/>
    <w:rsid w:val="008243BF"/>
    <w:rsid w:val="0083042C"/>
    <w:rsid w:val="00841A96"/>
    <w:rsid w:val="00841C4D"/>
    <w:rsid w:val="008522F7"/>
    <w:rsid w:val="008628BB"/>
    <w:rsid w:val="0087540F"/>
    <w:rsid w:val="0088080E"/>
    <w:rsid w:val="008B203E"/>
    <w:rsid w:val="008B4EC4"/>
    <w:rsid w:val="008C28D3"/>
    <w:rsid w:val="008C673D"/>
    <w:rsid w:val="008E104A"/>
    <w:rsid w:val="00900381"/>
    <w:rsid w:val="00901612"/>
    <w:rsid w:val="00930C50"/>
    <w:rsid w:val="00942B7A"/>
    <w:rsid w:val="00957EE5"/>
    <w:rsid w:val="0098420F"/>
    <w:rsid w:val="009C1606"/>
    <w:rsid w:val="009D496F"/>
    <w:rsid w:val="009E790D"/>
    <w:rsid w:val="00A00E46"/>
    <w:rsid w:val="00A54249"/>
    <w:rsid w:val="00A54828"/>
    <w:rsid w:val="00A8010D"/>
    <w:rsid w:val="00A91009"/>
    <w:rsid w:val="00A91809"/>
    <w:rsid w:val="00A94345"/>
    <w:rsid w:val="00AA02F4"/>
    <w:rsid w:val="00AA4CBF"/>
    <w:rsid w:val="00AA72BB"/>
    <w:rsid w:val="00AB275F"/>
    <w:rsid w:val="00AB439E"/>
    <w:rsid w:val="00AD20B9"/>
    <w:rsid w:val="00AD2E8B"/>
    <w:rsid w:val="00AD5CC5"/>
    <w:rsid w:val="00AE70C3"/>
    <w:rsid w:val="00AF2A24"/>
    <w:rsid w:val="00B05DB0"/>
    <w:rsid w:val="00B148AF"/>
    <w:rsid w:val="00B15379"/>
    <w:rsid w:val="00B3037B"/>
    <w:rsid w:val="00B33402"/>
    <w:rsid w:val="00B41D23"/>
    <w:rsid w:val="00B57674"/>
    <w:rsid w:val="00B700B5"/>
    <w:rsid w:val="00B759AA"/>
    <w:rsid w:val="00B808B3"/>
    <w:rsid w:val="00B80E9D"/>
    <w:rsid w:val="00B91C77"/>
    <w:rsid w:val="00BB12D9"/>
    <w:rsid w:val="00BB3B96"/>
    <w:rsid w:val="00BE7A20"/>
    <w:rsid w:val="00BF1DD1"/>
    <w:rsid w:val="00C01B22"/>
    <w:rsid w:val="00C24D7A"/>
    <w:rsid w:val="00C31B29"/>
    <w:rsid w:val="00C42CD4"/>
    <w:rsid w:val="00C43E34"/>
    <w:rsid w:val="00C52FD4"/>
    <w:rsid w:val="00C6476E"/>
    <w:rsid w:val="00C805E2"/>
    <w:rsid w:val="00CA152A"/>
    <w:rsid w:val="00CA18C1"/>
    <w:rsid w:val="00CB6503"/>
    <w:rsid w:val="00CD4164"/>
    <w:rsid w:val="00D2341A"/>
    <w:rsid w:val="00D24373"/>
    <w:rsid w:val="00D243D4"/>
    <w:rsid w:val="00D40B37"/>
    <w:rsid w:val="00D56D57"/>
    <w:rsid w:val="00D6213E"/>
    <w:rsid w:val="00D67538"/>
    <w:rsid w:val="00D84B7D"/>
    <w:rsid w:val="00DB7E4C"/>
    <w:rsid w:val="00DE0B97"/>
    <w:rsid w:val="00DF390A"/>
    <w:rsid w:val="00DF754F"/>
    <w:rsid w:val="00DF799B"/>
    <w:rsid w:val="00E04947"/>
    <w:rsid w:val="00E33482"/>
    <w:rsid w:val="00E52996"/>
    <w:rsid w:val="00E57970"/>
    <w:rsid w:val="00E63A72"/>
    <w:rsid w:val="00E6722F"/>
    <w:rsid w:val="00E839B1"/>
    <w:rsid w:val="00E87B7B"/>
    <w:rsid w:val="00E93AE2"/>
    <w:rsid w:val="00E95D1D"/>
    <w:rsid w:val="00EA3DB4"/>
    <w:rsid w:val="00EA73F7"/>
    <w:rsid w:val="00EB0186"/>
    <w:rsid w:val="00EB1BE0"/>
    <w:rsid w:val="00EB46EF"/>
    <w:rsid w:val="00EC11AF"/>
    <w:rsid w:val="00EC3635"/>
    <w:rsid w:val="00EE634A"/>
    <w:rsid w:val="00EF216F"/>
    <w:rsid w:val="00EF6A2D"/>
    <w:rsid w:val="00F24D1F"/>
    <w:rsid w:val="00F31F27"/>
    <w:rsid w:val="00F46D27"/>
    <w:rsid w:val="00F63C57"/>
    <w:rsid w:val="00F64193"/>
    <w:rsid w:val="00F66DD5"/>
    <w:rsid w:val="00F72BEE"/>
    <w:rsid w:val="00F74F44"/>
    <w:rsid w:val="00F867D6"/>
    <w:rsid w:val="00F942FA"/>
    <w:rsid w:val="00F9720C"/>
    <w:rsid w:val="00FA57A6"/>
    <w:rsid w:val="00FC0CB0"/>
    <w:rsid w:val="00FC0F5D"/>
    <w:rsid w:val="00FC667E"/>
    <w:rsid w:val="00FC6EE7"/>
    <w:rsid w:val="00FE27C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21601B9-717A-46CB-9B7D-51B68703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807BA"/>
  </w:style>
  <w:style w:type="paragraph" w:styleId="berschrift1">
    <w:name w:val="heading 1"/>
    <w:basedOn w:val="Standard"/>
    <w:next w:val="berschrift2"/>
    <w:link w:val="berschrift1Zchn"/>
    <w:uiPriority w:val="9"/>
    <w:qFormat/>
    <w:rsid w:val="00EA3DB4"/>
    <w:pPr>
      <w:spacing w:before="120" w:after="240" w:line="576" w:lineRule="exact"/>
      <w:outlineLvl w:val="0"/>
    </w:pPr>
    <w:rPr>
      <w:sz w:val="36"/>
    </w:rPr>
  </w:style>
  <w:style w:type="paragraph" w:styleId="berschrift2">
    <w:name w:val="heading 2"/>
    <w:basedOn w:val="Standard"/>
    <w:next w:val="berschrift3"/>
    <w:link w:val="berschrift2Zchn"/>
    <w:uiPriority w:val="9"/>
    <w:semiHidden/>
    <w:qFormat/>
    <w:rsid w:val="001A1C76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semiHidden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3DB4"/>
    <w:rPr>
      <w:sz w:val="36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06785C"/>
    <w:pPr>
      <w:spacing w:line="300" w:lineRule="atLeast"/>
    </w:pPr>
    <w:rPr>
      <w:sz w:val="20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6785C"/>
    <w:rPr>
      <w:sz w:val="20"/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qFormat/>
    <w:rsid w:val="0006785C"/>
    <w:pPr>
      <w:keepNext/>
      <w:spacing w:before="24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sid w:val="0006785C"/>
    <w:rPr>
      <w:b/>
      <w:sz w:val="20"/>
      <w:szCs w:val="18"/>
    </w:rPr>
  </w:style>
  <w:style w:type="paragraph" w:customStyle="1" w:styleId="Kontakt">
    <w:name w:val="Kontakt"/>
    <w:basedOn w:val="Standard"/>
    <w:link w:val="KontaktZchn"/>
    <w:qFormat/>
    <w:rsid w:val="0006785C"/>
    <w:pPr>
      <w:spacing w:before="320" w:line="300" w:lineRule="atLeast"/>
      <w:contextualSpacing/>
    </w:p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06785C"/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06785C"/>
    <w:pPr>
      <w:numPr>
        <w:numId w:val="2"/>
      </w:numPr>
      <w:spacing w:after="320"/>
      <w:ind w:left="312" w:hanging="284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07BA"/>
    <w:rPr>
      <w:sz w:val="36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07BA"/>
    <w:rPr>
      <w:sz w:val="28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tum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tv.cs.tum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ger@tum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ger\Desktop\StraubingStartUp\Ausschreibungen\Abgabe\TUM_Stellenausschreibung_E13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ABF2-65A3-4221-ABA6-66CBF652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TUM_Stellenausschreibung_E13_w_v1.dotx</Template>
  <TotalTime>0</TotalTime>
  <Pages>2</Pages>
  <Words>504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Jakob Burger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Aich-Bauer, Birgit</cp:lastModifiedBy>
  <cp:revision>4</cp:revision>
  <cp:lastPrinted>2024-05-14T09:44:00Z</cp:lastPrinted>
  <dcterms:created xsi:type="dcterms:W3CDTF">2024-05-14T07:14:00Z</dcterms:created>
  <dcterms:modified xsi:type="dcterms:W3CDTF">2024-05-14T09:44:00Z</dcterms:modified>
</cp:coreProperties>
</file>